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2E4" w:rsidRPr="003F0D55" w:rsidRDefault="003F0D55" w:rsidP="00AA75A7">
      <w:pPr>
        <w:tabs>
          <w:tab w:val="left" w:pos="851"/>
        </w:tabs>
        <w:autoSpaceDE w:val="0"/>
        <w:autoSpaceDN w:val="0"/>
        <w:adjustRightInd w:val="0"/>
        <w:ind w:firstLine="567"/>
        <w:jc w:val="center"/>
        <w:rPr>
          <w:b/>
          <w:u w:val="single"/>
          <w:lang w:val="kk-KZ"/>
        </w:rPr>
      </w:pPr>
      <w:r w:rsidRPr="003F0D55">
        <w:rPr>
          <w:b/>
          <w:u w:val="single"/>
          <w:lang w:val="kk-KZ"/>
        </w:rPr>
        <w:t xml:space="preserve">ҚР </w:t>
      </w:r>
      <w:r w:rsidRPr="003F0D55">
        <w:rPr>
          <w:b/>
          <w:u w:val="single"/>
          <w:lang w:val="kk"/>
        </w:rPr>
        <w:t>СТ ISO/IEC TR 20547-4 – 202_ «Ақпараттық технологиялар</w:t>
      </w:r>
      <w:r w:rsidRPr="003F0D55">
        <w:rPr>
          <w:b/>
          <w:u w:val="single"/>
          <w:lang w:val="kk-KZ"/>
        </w:rPr>
        <w:t xml:space="preserve">. </w:t>
      </w:r>
      <w:r w:rsidRPr="003F0D55">
        <w:rPr>
          <w:b/>
          <w:u w:val="single"/>
          <w:lang w:val="kk"/>
        </w:rPr>
        <w:t>Үлкен деректердің эталонды архитектурасы</w:t>
      </w:r>
      <w:r w:rsidRPr="003F0D55">
        <w:rPr>
          <w:b/>
          <w:u w:val="single"/>
          <w:lang w:val="kk-KZ"/>
        </w:rPr>
        <w:t xml:space="preserve">. </w:t>
      </w:r>
      <w:r w:rsidRPr="003F0D55">
        <w:rPr>
          <w:b/>
          <w:u w:val="single"/>
          <w:lang w:val="kk"/>
        </w:rPr>
        <w:t>4-бөлім</w:t>
      </w:r>
      <w:r w:rsidRPr="003F0D55">
        <w:rPr>
          <w:b/>
          <w:u w:val="single"/>
          <w:lang w:val="kk-KZ"/>
        </w:rPr>
        <w:t xml:space="preserve">. </w:t>
      </w:r>
      <w:r w:rsidRPr="003F0D55">
        <w:rPr>
          <w:b/>
          <w:u w:val="single"/>
          <w:lang w:val="kk"/>
        </w:rPr>
        <w:t>Қауіпсіздік және құпиялылық»</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936369" w:rsidRPr="00A004A9" w:rsidRDefault="00936369" w:rsidP="00936369">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3F0D55" w:rsidRPr="005760CA" w:rsidRDefault="003F0D55" w:rsidP="003F0D55">
      <w:pPr>
        <w:ind w:firstLine="709"/>
        <w:jc w:val="both"/>
        <w:rPr>
          <w:lang w:val="kk"/>
        </w:rPr>
      </w:pPr>
      <w:r w:rsidRPr="00F83AC3">
        <w:rPr>
          <w:lang w:val="kk"/>
        </w:rPr>
        <w:t xml:space="preserve">Қазіргі уақытта әлемде үлкен деректерге қызығушылық бар. Осыған байланысты бизнесте және мемлекеттік басқару жүйесінде </w:t>
      </w:r>
      <w:r>
        <w:rPr>
          <w:lang w:val="kk"/>
        </w:rPr>
        <w:t>«</w:t>
      </w:r>
      <w:r w:rsidRPr="00F83AC3">
        <w:rPr>
          <w:lang w:val="kk"/>
        </w:rPr>
        <w:t>үлкен деректер</w:t>
      </w:r>
      <w:r>
        <w:rPr>
          <w:lang w:val="kk"/>
        </w:rPr>
        <w:t>»</w:t>
      </w:r>
      <w:r w:rsidRPr="00F83AC3">
        <w:rPr>
          <w:lang w:val="kk"/>
        </w:rPr>
        <w:t xml:space="preserve"> саласындағы тұжырымдамалар мен бастамаларды іске асыру және енгізу тәжірибесін зерделеу және қорыту практикалық және ғылыми қызығушылық тудырады. Цифрлық технологияларды дамытудың қазіргі кезеңінде үлкен деректермен жұмыс істеу жасанды интеллект технологияларын дамыту мен пайдалану кезінде экономиканың дамуының негізгі бағыттарының бірі болып табылады. </w:t>
      </w:r>
    </w:p>
    <w:p w:rsidR="003F0D55" w:rsidRPr="005760CA" w:rsidRDefault="003F0D55" w:rsidP="003F0D55">
      <w:pPr>
        <w:ind w:firstLine="709"/>
        <w:jc w:val="both"/>
        <w:rPr>
          <w:lang w:val="kk"/>
        </w:rPr>
      </w:pPr>
      <w:r>
        <w:rPr>
          <w:lang w:val="kk"/>
        </w:rPr>
        <w:t>Үлкен деректерді стандарттау пәндік саланы ұсынуда біркелкілікті, қолданыстағы және дамып келе жатқан ақпараттық жүйелер мен сандық шешімдердің интеграциясын қамтамасыз ету үшін шығындарды азайтуды қамтамасыз етеді.</w:t>
      </w:r>
    </w:p>
    <w:p w:rsidR="003F0D55" w:rsidRPr="005760CA" w:rsidRDefault="003F0D55" w:rsidP="003F0D55">
      <w:pPr>
        <w:ind w:firstLine="709"/>
        <w:jc w:val="both"/>
        <w:rPr>
          <w:lang w:val="kk"/>
        </w:rPr>
      </w:pPr>
      <w:r w:rsidRPr="002550C9">
        <w:rPr>
          <w:lang w:val="kk"/>
        </w:rPr>
        <w:t xml:space="preserve">Сонымен қатар, үлкен деректер саласының қарқынды дамып келе жатқан және өзгеріп жатқан технологиялары үлкен деректер архитектурасын сипаттауға және оны жүзеге асыруға бірыңғай көзқарастың болмауы проблемасын туғызады, бұл тиісті технологияларды әзірлеу мен қолдануды айтарлықтай қиындатады. Бұл мәселені шешуге халықаралық стандарттар мен техникалық есептер негізінде әзірленетін ҚР СТ ISO/IEC 20547 ұлттық стандарттары жобаларының сериясы бағытталған. </w:t>
      </w:r>
    </w:p>
    <w:p w:rsidR="003F0D55" w:rsidRPr="005760CA" w:rsidRDefault="003F0D55" w:rsidP="003F0D55">
      <w:pPr>
        <w:ind w:firstLine="709"/>
        <w:jc w:val="both"/>
        <w:rPr>
          <w:lang w:val="kk"/>
        </w:rPr>
      </w:pPr>
      <w:r>
        <w:rPr>
          <w:lang w:val="kk"/>
        </w:rPr>
        <w:t>Осы стандарт жобасы үлкен деректер үшін бірегей қауіпсіздік және құпиялылық аспектілерін сипаттайды. Осылайша, жасырыдылққа, құпиялылыққа немесе тұтастыққа нұқсан келтірместен үлкен деректер жүйелерінде өзара әрекеттесуді жеңілдетуге арналған.</w:t>
      </w:r>
    </w:p>
    <w:p w:rsidR="003F0D55" w:rsidRPr="005760CA" w:rsidRDefault="003F0D55" w:rsidP="003F0D55">
      <w:pPr>
        <w:ind w:firstLine="709"/>
        <w:jc w:val="both"/>
        <w:rPr>
          <w:lang w:val="kk"/>
        </w:rPr>
      </w:pPr>
      <w:r w:rsidRPr="002550C9">
        <w:rPr>
          <w:lang w:val="kk"/>
        </w:rPr>
        <w:t>Үлкен деректер цифрлық және физикалық ортаның әртүрлі көздерінен әртүрлі нысандарда жиналған цифрлық ақпараттың үлкен мөлшерін білдіреді. Осы деректер дәстүрлі ақпарат алмасу құралдарымен ғана емес, сонымен қатар қала төңірегі, көлік құралдары, маңызды инфрақұрылым</w:t>
      </w:r>
      <w:r>
        <w:rPr>
          <w:lang w:val="kk"/>
        </w:rPr>
        <w:t xml:space="preserve"> және т.</w:t>
      </w:r>
      <w:r w:rsidRPr="002550C9">
        <w:rPr>
          <w:lang w:val="kk"/>
        </w:rPr>
        <w:t>б. сияқты физикалық ортаға енгізілген бергіштермен де жасалады. Үлкен деректерді жинау және өңдеу дәстүрлі цифрлық ақпарат алмасу параметрлеріне тән емес қосымша проблемаларды тудырады.</w:t>
      </w:r>
    </w:p>
    <w:p w:rsidR="003F0D55" w:rsidRPr="005760CA" w:rsidRDefault="003F0D55" w:rsidP="003F0D55">
      <w:pPr>
        <w:ind w:firstLine="709"/>
        <w:jc w:val="both"/>
        <w:rPr>
          <w:lang w:val="kk"/>
        </w:rPr>
      </w:pPr>
      <w:r w:rsidRPr="00115CD8">
        <w:rPr>
          <w:lang w:val="kk"/>
        </w:rPr>
        <w:t>Қауіпсіздік пен құпиялылықты тиімді стандарттау үлкен деректер саласындағы мүдделі тараптар арасындағы өзара сенім мен ынтымақтастықты дамыту үшін өте маңызды.</w:t>
      </w:r>
    </w:p>
    <w:p w:rsidR="003F0D55" w:rsidRPr="005760CA" w:rsidRDefault="003F0D55" w:rsidP="003F0D55">
      <w:pPr>
        <w:ind w:firstLine="709"/>
        <w:jc w:val="both"/>
        <w:rPr>
          <w:lang w:val="kk"/>
        </w:rPr>
      </w:pPr>
      <w:r>
        <w:rPr>
          <w:lang w:val="kk"/>
        </w:rPr>
        <w:t>Ұсынылған стандарт жобасы ҚР СТ ISO/IEC 20547 стандарттары топтамасының басқа бөліктерімен қатар цифрлық жобаларды іске асыру кезінде экономикалық және әлеуметтік міндеттерді шешу үшін «үлкен деректер» өтпелі цифрлық технологиясын тиімді пайдалануға ықпал ететін болады.</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3F0D55" w:rsidRPr="00936369" w:rsidRDefault="00440571" w:rsidP="003F0D55">
      <w:pPr>
        <w:tabs>
          <w:tab w:val="left" w:pos="-2127"/>
          <w:tab w:val="left" w:pos="567"/>
        </w:tabs>
        <w:autoSpaceDN w:val="0"/>
        <w:ind w:firstLine="709"/>
        <w:jc w:val="both"/>
        <w:rPr>
          <w:rFonts w:eastAsia="Consolas"/>
          <w:lang w:val="kk-KZ" w:eastAsia="en-US"/>
        </w:rPr>
      </w:pPr>
      <w:r w:rsidRPr="00D57059">
        <w:rPr>
          <w:lang w:val="kk-KZ"/>
        </w:rPr>
        <w:lastRenderedPageBreak/>
        <w:t>Нысанның сипаттамасы</w:t>
      </w:r>
      <w:r w:rsidR="007F0E4D">
        <w:rPr>
          <w:lang w:val="kk-KZ"/>
        </w:rPr>
        <w:t>:</w:t>
      </w:r>
      <w:r w:rsidR="00CF5F4A" w:rsidRPr="00CF5F4A">
        <w:rPr>
          <w:rFonts w:eastAsia="Consolas"/>
          <w:lang w:val="kk" w:eastAsia="en-US"/>
        </w:rPr>
        <w:t xml:space="preserve"> </w:t>
      </w:r>
      <w:r w:rsidR="003F0D55" w:rsidRPr="003F0D55">
        <w:rPr>
          <w:rFonts w:eastAsia="Consolas"/>
          <w:lang w:val="kk-KZ" w:eastAsia="en-US"/>
        </w:rPr>
        <w:t>о</w:t>
      </w:r>
      <w:r w:rsidR="003F0D55">
        <w:rPr>
          <w:rFonts w:eastAsia="Consolas"/>
          <w:lang w:val="kk" w:eastAsia="en-US"/>
        </w:rPr>
        <w:t>сы стандарт жобасы үлкен деректердің рөлдерін, әрекеттері мен функционалдық компоненттерін қоса алғанда, үлкен деректердің эталонды архитектурасына (BDRA) қолданылатын қауіпсіздік және құпиялылық аспектілерін айқындайды, сондай-ақ үлкен деректер үшін қауіпсіздік және құпиялылық операциялары бойынша нұсқауды ұсынады.</w:t>
      </w:r>
    </w:p>
    <w:p w:rsidR="00440571" w:rsidRDefault="00440571" w:rsidP="003F0D55">
      <w:pPr>
        <w:tabs>
          <w:tab w:val="left" w:pos="-2127"/>
          <w:tab w:val="left" w:pos="567"/>
        </w:tabs>
        <w:autoSpaceDN w:val="0"/>
        <w:ind w:firstLine="709"/>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3F0D55" w:rsidRPr="00423E92">
        <w:rPr>
          <w:rFonts w:eastAsia="Consolas"/>
          <w:lang w:val="kk" w:eastAsia="en-US"/>
        </w:rPr>
        <w:t xml:space="preserve">ISO/IEC 20547-4:2020 Information technology — Big data reference architecture </w:t>
      </w:r>
      <w:r w:rsidR="003F0D55" w:rsidRPr="008C3E13">
        <w:rPr>
          <w:rFonts w:eastAsia="Consolas"/>
          <w:i/>
          <w:lang w:val="kk" w:eastAsia="en-US"/>
        </w:rPr>
        <w:t xml:space="preserve">— Part 4: Security and privacy (Ақпараттық технологиялар - Үлкен деректердің эталонды архитектурасы - 4 бөлім: Қауіпсіздік және құпиялылық) </w:t>
      </w:r>
      <w:r w:rsidR="001572E4" w:rsidRPr="0078784E">
        <w:rPr>
          <w:rFonts w:eastAsia="Consolas"/>
          <w:i/>
          <w:lang w:val="kk" w:eastAsia="en-US"/>
        </w:rPr>
        <w:t xml:space="preserve"> </w:t>
      </w:r>
      <w:r w:rsidR="009E5A77" w:rsidRPr="001572E4">
        <w:rPr>
          <w:rFonts w:eastAsia="Consolas"/>
          <w:i/>
          <w:lang w:val="kk" w:eastAsia="en-US"/>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98E" w:rsidRDefault="00D1498E" w:rsidP="000B6F37">
      <w:r>
        <w:separator/>
      </w:r>
    </w:p>
  </w:endnote>
  <w:endnote w:type="continuationSeparator" w:id="0">
    <w:p w:rsidR="00D1498E" w:rsidRDefault="00D1498E"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98E" w:rsidRDefault="00D1498E" w:rsidP="000B6F37">
      <w:r>
        <w:separator/>
      </w:r>
    </w:p>
  </w:footnote>
  <w:footnote w:type="continuationSeparator" w:id="0">
    <w:p w:rsidR="00D1498E" w:rsidRDefault="00D1498E"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595922" w:rsidRPr="00595922">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abstractNum w:abstractNumId="2">
    <w:nsid w:val="597A72DA"/>
    <w:multiLevelType w:val="hybridMultilevel"/>
    <w:tmpl w:val="BB5893D6"/>
    <w:lvl w:ilvl="0" w:tplc="7188E35A">
      <w:start w:val="1"/>
      <w:numFmt w:val="bullet"/>
      <w:lvlText w:val=""/>
      <w:lvlJc w:val="left"/>
      <w:pPr>
        <w:ind w:left="2345" w:hanging="360"/>
      </w:pPr>
      <w:rPr>
        <w:rFonts w:ascii="Symbol" w:hAnsi="Symbol" w:hint="default"/>
      </w:rPr>
    </w:lvl>
    <w:lvl w:ilvl="1" w:tplc="855C8222" w:tentative="1">
      <w:start w:val="1"/>
      <w:numFmt w:val="bullet"/>
      <w:lvlText w:val="o"/>
      <w:lvlJc w:val="left"/>
      <w:pPr>
        <w:ind w:left="3065" w:hanging="360"/>
      </w:pPr>
      <w:rPr>
        <w:rFonts w:ascii="Courier New" w:hAnsi="Courier New" w:cs="Courier New" w:hint="default"/>
      </w:rPr>
    </w:lvl>
    <w:lvl w:ilvl="2" w:tplc="F83E0DD4" w:tentative="1">
      <w:start w:val="1"/>
      <w:numFmt w:val="bullet"/>
      <w:lvlText w:val=""/>
      <w:lvlJc w:val="left"/>
      <w:pPr>
        <w:ind w:left="3785" w:hanging="360"/>
      </w:pPr>
      <w:rPr>
        <w:rFonts w:ascii="Wingdings" w:hAnsi="Wingdings" w:hint="default"/>
      </w:rPr>
    </w:lvl>
    <w:lvl w:ilvl="3" w:tplc="F41EA8E8" w:tentative="1">
      <w:start w:val="1"/>
      <w:numFmt w:val="bullet"/>
      <w:lvlText w:val=""/>
      <w:lvlJc w:val="left"/>
      <w:pPr>
        <w:ind w:left="4505" w:hanging="360"/>
      </w:pPr>
      <w:rPr>
        <w:rFonts w:ascii="Symbol" w:hAnsi="Symbol" w:hint="default"/>
      </w:rPr>
    </w:lvl>
    <w:lvl w:ilvl="4" w:tplc="5F56BC4E" w:tentative="1">
      <w:start w:val="1"/>
      <w:numFmt w:val="bullet"/>
      <w:lvlText w:val="o"/>
      <w:lvlJc w:val="left"/>
      <w:pPr>
        <w:ind w:left="5225" w:hanging="360"/>
      </w:pPr>
      <w:rPr>
        <w:rFonts w:ascii="Courier New" w:hAnsi="Courier New" w:cs="Courier New" w:hint="default"/>
      </w:rPr>
    </w:lvl>
    <w:lvl w:ilvl="5" w:tplc="A5A07598" w:tentative="1">
      <w:start w:val="1"/>
      <w:numFmt w:val="bullet"/>
      <w:lvlText w:val=""/>
      <w:lvlJc w:val="left"/>
      <w:pPr>
        <w:ind w:left="5945" w:hanging="360"/>
      </w:pPr>
      <w:rPr>
        <w:rFonts w:ascii="Wingdings" w:hAnsi="Wingdings" w:hint="default"/>
      </w:rPr>
    </w:lvl>
    <w:lvl w:ilvl="6" w:tplc="C298BE8C" w:tentative="1">
      <w:start w:val="1"/>
      <w:numFmt w:val="bullet"/>
      <w:lvlText w:val=""/>
      <w:lvlJc w:val="left"/>
      <w:pPr>
        <w:ind w:left="6665" w:hanging="360"/>
      </w:pPr>
      <w:rPr>
        <w:rFonts w:ascii="Symbol" w:hAnsi="Symbol" w:hint="default"/>
      </w:rPr>
    </w:lvl>
    <w:lvl w:ilvl="7" w:tplc="ACE8AAF4" w:tentative="1">
      <w:start w:val="1"/>
      <w:numFmt w:val="bullet"/>
      <w:lvlText w:val="o"/>
      <w:lvlJc w:val="left"/>
      <w:pPr>
        <w:ind w:left="7385" w:hanging="360"/>
      </w:pPr>
      <w:rPr>
        <w:rFonts w:ascii="Courier New" w:hAnsi="Courier New" w:cs="Courier New" w:hint="default"/>
      </w:rPr>
    </w:lvl>
    <w:lvl w:ilvl="8" w:tplc="C854DB06" w:tentative="1">
      <w:start w:val="1"/>
      <w:numFmt w:val="bullet"/>
      <w:lvlText w:val=""/>
      <w:lvlJc w:val="left"/>
      <w:pPr>
        <w:ind w:left="810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C1780"/>
    <w:rsid w:val="000D77B0"/>
    <w:rsid w:val="00105500"/>
    <w:rsid w:val="00141E8A"/>
    <w:rsid w:val="00156B97"/>
    <w:rsid w:val="001572E4"/>
    <w:rsid w:val="001716C5"/>
    <w:rsid w:val="001E7FEB"/>
    <w:rsid w:val="00287A0A"/>
    <w:rsid w:val="002C5871"/>
    <w:rsid w:val="003038BD"/>
    <w:rsid w:val="003A04DA"/>
    <w:rsid w:val="003E38EF"/>
    <w:rsid w:val="003F0D55"/>
    <w:rsid w:val="00404785"/>
    <w:rsid w:val="0042614E"/>
    <w:rsid w:val="00440571"/>
    <w:rsid w:val="00494C5A"/>
    <w:rsid w:val="004C2FA1"/>
    <w:rsid w:val="004C7CEA"/>
    <w:rsid w:val="004E456D"/>
    <w:rsid w:val="004F7134"/>
    <w:rsid w:val="005443E7"/>
    <w:rsid w:val="00562675"/>
    <w:rsid w:val="00570886"/>
    <w:rsid w:val="00595922"/>
    <w:rsid w:val="005B0842"/>
    <w:rsid w:val="0061061E"/>
    <w:rsid w:val="00615B4C"/>
    <w:rsid w:val="00622F7E"/>
    <w:rsid w:val="00696804"/>
    <w:rsid w:val="006A07E6"/>
    <w:rsid w:val="006A68C8"/>
    <w:rsid w:val="006C639D"/>
    <w:rsid w:val="006F4245"/>
    <w:rsid w:val="007158FD"/>
    <w:rsid w:val="00727A25"/>
    <w:rsid w:val="00750CC6"/>
    <w:rsid w:val="00770C65"/>
    <w:rsid w:val="00774CF4"/>
    <w:rsid w:val="007F0E4D"/>
    <w:rsid w:val="00846438"/>
    <w:rsid w:val="00862E51"/>
    <w:rsid w:val="00864E9B"/>
    <w:rsid w:val="0086611C"/>
    <w:rsid w:val="008704B2"/>
    <w:rsid w:val="00884DED"/>
    <w:rsid w:val="00891D00"/>
    <w:rsid w:val="008A1C77"/>
    <w:rsid w:val="008A4144"/>
    <w:rsid w:val="00921596"/>
    <w:rsid w:val="00936369"/>
    <w:rsid w:val="00945A53"/>
    <w:rsid w:val="009912D3"/>
    <w:rsid w:val="009A1791"/>
    <w:rsid w:val="009C0DB7"/>
    <w:rsid w:val="009C30B5"/>
    <w:rsid w:val="009C3F8D"/>
    <w:rsid w:val="009C44F8"/>
    <w:rsid w:val="009E5A77"/>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3245E"/>
    <w:rsid w:val="00B633BF"/>
    <w:rsid w:val="00BA7A22"/>
    <w:rsid w:val="00BB1D6B"/>
    <w:rsid w:val="00BC1244"/>
    <w:rsid w:val="00BC1CC5"/>
    <w:rsid w:val="00BC4C9D"/>
    <w:rsid w:val="00BD4611"/>
    <w:rsid w:val="00BF16A8"/>
    <w:rsid w:val="00C358ED"/>
    <w:rsid w:val="00C640F0"/>
    <w:rsid w:val="00C7288D"/>
    <w:rsid w:val="00C766DF"/>
    <w:rsid w:val="00C770A6"/>
    <w:rsid w:val="00C92C4E"/>
    <w:rsid w:val="00CE1D7D"/>
    <w:rsid w:val="00CE3285"/>
    <w:rsid w:val="00CF5F4A"/>
    <w:rsid w:val="00D026D6"/>
    <w:rsid w:val="00D139F0"/>
    <w:rsid w:val="00D1498E"/>
    <w:rsid w:val="00D4203D"/>
    <w:rsid w:val="00D531C7"/>
    <w:rsid w:val="00D57059"/>
    <w:rsid w:val="00D60535"/>
    <w:rsid w:val="00D75072"/>
    <w:rsid w:val="00E05713"/>
    <w:rsid w:val="00E61075"/>
    <w:rsid w:val="00E74E78"/>
    <w:rsid w:val="00EA0FF4"/>
    <w:rsid w:val="00EB54CB"/>
    <w:rsid w:val="00ED428E"/>
    <w:rsid w:val="00F049A4"/>
    <w:rsid w:val="00F46964"/>
    <w:rsid w:val="00F54E36"/>
    <w:rsid w:val="00F57B03"/>
    <w:rsid w:val="00F74C0B"/>
    <w:rsid w:val="00F84568"/>
    <w:rsid w:val="00F92FD0"/>
    <w:rsid w:val="00F934BC"/>
    <w:rsid w:val="00FB0DD2"/>
    <w:rsid w:val="00FB51AC"/>
    <w:rsid w:val="00FF4E52"/>
    <w:rsid w:val="00FF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2AC8C-A463-457E-8DE5-DAC0D56A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669</Words>
  <Characters>3819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65</cp:revision>
  <dcterms:created xsi:type="dcterms:W3CDTF">2022-06-07T10:37:00Z</dcterms:created>
  <dcterms:modified xsi:type="dcterms:W3CDTF">2022-06-28T06:07:00Z</dcterms:modified>
</cp:coreProperties>
</file>